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21FC4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77D4B" w:rsidRPr="00F77D4B">
        <w:rPr>
          <w:rFonts w:ascii="Arial" w:hAnsi="Arial" w:cs="Arial"/>
          <w:b/>
          <w:sz w:val="24"/>
          <w:szCs w:val="24"/>
        </w:rPr>
        <w:t>RP-211770</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FD4681" w:rsidR="00D45B2F" w:rsidRPr="00011D0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1D06" w:rsidRPr="00011D06">
        <w:rPr>
          <w:rFonts w:ascii="Arial" w:hAnsi="Arial" w:cs="Arial"/>
          <w:lang w:eastAsia="ja-JP"/>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11D06" w:rsidRPr="00011D06" w14:paraId="5B66F53A" w14:textId="77777777" w:rsidTr="00871653">
        <w:tc>
          <w:tcPr>
            <w:tcW w:w="2436" w:type="dxa"/>
            <w:shd w:val="clear" w:color="auto" w:fill="auto"/>
          </w:tcPr>
          <w:p w14:paraId="0E6C965F" w14:textId="77777777" w:rsidR="00593315" w:rsidRPr="00011D06" w:rsidRDefault="00C21339" w:rsidP="001A248F">
            <w:pPr>
              <w:tabs>
                <w:tab w:val="left" w:pos="567"/>
              </w:tabs>
              <w:spacing w:after="0"/>
              <w:rPr>
                <w:rFonts w:ascii="Arial" w:hAnsi="Arial" w:cs="Arial"/>
                <w:b/>
              </w:rPr>
            </w:pPr>
            <w:r w:rsidRPr="00011D06">
              <w:rPr>
                <w:rFonts w:ascii="Arial" w:hAnsi="Arial" w:cs="Arial"/>
                <w:b/>
              </w:rPr>
              <w:t xml:space="preserve">WI / SI </w:t>
            </w:r>
            <w:r w:rsidR="00593315" w:rsidRPr="00011D06">
              <w:rPr>
                <w:rFonts w:ascii="Arial" w:hAnsi="Arial" w:cs="Arial"/>
                <w:b/>
              </w:rPr>
              <w:t>Name</w:t>
            </w:r>
          </w:p>
        </w:tc>
        <w:tc>
          <w:tcPr>
            <w:tcW w:w="7650" w:type="dxa"/>
            <w:gridSpan w:val="5"/>
          </w:tcPr>
          <w:p w14:paraId="76D16D9C" w14:textId="77777777" w:rsidR="00593315" w:rsidRPr="00011D06" w:rsidRDefault="00593315" w:rsidP="001A248F">
            <w:pPr>
              <w:tabs>
                <w:tab w:val="left" w:pos="567"/>
              </w:tabs>
              <w:spacing w:after="0"/>
              <w:rPr>
                <w:rFonts w:ascii="Arial" w:hAnsi="Arial" w:cs="Arial"/>
              </w:rPr>
            </w:pPr>
          </w:p>
        </w:tc>
      </w:tr>
      <w:tr w:rsidR="00011D06" w:rsidRPr="00011D06" w14:paraId="3B7BA5CF" w14:textId="77777777" w:rsidTr="00871653">
        <w:tc>
          <w:tcPr>
            <w:tcW w:w="2436" w:type="dxa"/>
            <w:shd w:val="clear" w:color="auto" w:fill="auto"/>
          </w:tcPr>
          <w:p w14:paraId="17DAA025" w14:textId="77777777" w:rsidR="00871653" w:rsidRPr="00011D06" w:rsidRDefault="00871653" w:rsidP="001A248F">
            <w:pPr>
              <w:tabs>
                <w:tab w:val="left" w:pos="567"/>
              </w:tabs>
              <w:spacing w:after="0"/>
              <w:rPr>
                <w:rFonts w:ascii="Arial" w:hAnsi="Arial" w:cs="Arial"/>
                <w:bCs/>
              </w:rPr>
            </w:pPr>
            <w:r w:rsidRPr="00011D06">
              <w:rPr>
                <w:rFonts w:ascii="Arial" w:hAnsi="Arial" w:cs="Arial"/>
                <w:bCs/>
              </w:rPr>
              <w:t>included in this status report</w:t>
            </w:r>
          </w:p>
        </w:tc>
        <w:tc>
          <w:tcPr>
            <w:tcW w:w="1846" w:type="dxa"/>
          </w:tcPr>
          <w:p w14:paraId="393E5866" w14:textId="77777777" w:rsidR="00871653" w:rsidRPr="00011D06" w:rsidRDefault="00871653" w:rsidP="001A248F">
            <w:pPr>
              <w:tabs>
                <w:tab w:val="left" w:pos="567"/>
              </w:tabs>
              <w:spacing w:after="0"/>
              <w:rPr>
                <w:rFonts w:ascii="Arial" w:hAnsi="Arial" w:cs="Arial"/>
                <w:lang w:eastAsia="ja-JP"/>
              </w:rPr>
            </w:pPr>
            <w:r w:rsidRPr="00011D06">
              <w:rPr>
                <w:rFonts w:ascii="Arial" w:hAnsi="Arial" w:cs="Arial"/>
              </w:rPr>
              <w:t>Study Item:</w:t>
            </w:r>
            <w:r w:rsidRPr="00011D06">
              <w:rPr>
                <w:rFonts w:ascii="Arial" w:hAnsi="Arial" w:cs="Arial" w:hint="eastAsia"/>
                <w:lang w:eastAsia="ja-JP"/>
              </w:rPr>
              <w:t xml:space="preserve"> </w:t>
            </w:r>
          </w:p>
          <w:p w14:paraId="27D21A4C" w14:textId="633DE704" w:rsidR="00871653" w:rsidRPr="00011D06" w:rsidRDefault="00871653" w:rsidP="001A248F">
            <w:pPr>
              <w:tabs>
                <w:tab w:val="left" w:pos="567"/>
              </w:tabs>
              <w:spacing w:after="0"/>
              <w:rPr>
                <w:rFonts w:ascii="Arial" w:hAnsi="Arial" w:cs="Arial"/>
              </w:rPr>
            </w:pPr>
            <w:r w:rsidRPr="00011D06">
              <w:rPr>
                <w:rFonts w:ascii="Arial" w:hAnsi="Arial" w:cs="Arial"/>
                <w:lang w:eastAsia="ja-JP"/>
              </w:rPr>
              <w:t>No</w:t>
            </w:r>
          </w:p>
        </w:tc>
        <w:tc>
          <w:tcPr>
            <w:tcW w:w="1842" w:type="dxa"/>
          </w:tcPr>
          <w:p w14:paraId="424795E6" w14:textId="77777777" w:rsidR="00871653" w:rsidRPr="00011D06" w:rsidRDefault="00871653" w:rsidP="001A248F">
            <w:pPr>
              <w:tabs>
                <w:tab w:val="left" w:pos="567"/>
              </w:tabs>
              <w:spacing w:after="0"/>
              <w:rPr>
                <w:rFonts w:ascii="Arial" w:hAnsi="Arial" w:cs="Arial"/>
                <w:lang w:eastAsia="ja-JP"/>
              </w:rPr>
            </w:pPr>
            <w:r w:rsidRPr="00011D06">
              <w:rPr>
                <w:rFonts w:ascii="Arial" w:hAnsi="Arial" w:cs="Arial"/>
              </w:rPr>
              <w:t>Core part:</w:t>
            </w:r>
            <w:r w:rsidRPr="00011D06">
              <w:rPr>
                <w:rFonts w:ascii="Arial" w:hAnsi="Arial" w:cs="Arial"/>
                <w:lang w:eastAsia="ja-JP"/>
              </w:rPr>
              <w:t xml:space="preserve"> </w:t>
            </w:r>
          </w:p>
          <w:p w14:paraId="4F4E6C8C" w14:textId="4899383B" w:rsidR="00871653" w:rsidRPr="00011D06" w:rsidRDefault="00871653" w:rsidP="001A248F">
            <w:pPr>
              <w:tabs>
                <w:tab w:val="left" w:pos="567"/>
              </w:tabs>
              <w:spacing w:after="0"/>
              <w:rPr>
                <w:rFonts w:ascii="Arial" w:hAnsi="Arial" w:cs="Arial"/>
                <w:lang w:eastAsia="ja-JP"/>
              </w:rPr>
            </w:pPr>
            <w:r w:rsidRPr="00011D06">
              <w:rPr>
                <w:rFonts w:ascii="Arial" w:hAnsi="Arial" w:cs="Arial" w:hint="eastAsia"/>
                <w:lang w:eastAsia="ja-JP"/>
              </w:rPr>
              <w:t>Yes</w:t>
            </w:r>
          </w:p>
        </w:tc>
        <w:tc>
          <w:tcPr>
            <w:tcW w:w="2309" w:type="dxa"/>
            <w:gridSpan w:val="2"/>
          </w:tcPr>
          <w:p w14:paraId="0EA72874" w14:textId="77777777" w:rsidR="00871653" w:rsidRPr="00011D06" w:rsidRDefault="00871653" w:rsidP="001A248F">
            <w:pPr>
              <w:tabs>
                <w:tab w:val="left" w:pos="567"/>
              </w:tabs>
              <w:spacing w:after="0"/>
              <w:rPr>
                <w:rFonts w:ascii="Arial" w:hAnsi="Arial" w:cs="Arial"/>
              </w:rPr>
            </w:pPr>
            <w:r w:rsidRPr="00011D06">
              <w:rPr>
                <w:rFonts w:ascii="Arial" w:hAnsi="Arial" w:cs="Arial"/>
              </w:rPr>
              <w:t>Performance part:</w:t>
            </w:r>
          </w:p>
          <w:p w14:paraId="3DC7ABB4" w14:textId="2676B99F" w:rsidR="00871653" w:rsidRPr="00011D06" w:rsidRDefault="00871653" w:rsidP="0036248C">
            <w:pPr>
              <w:tabs>
                <w:tab w:val="left" w:pos="567"/>
              </w:tabs>
              <w:spacing w:after="0"/>
              <w:rPr>
                <w:rFonts w:ascii="Arial" w:hAnsi="Arial" w:cs="Arial"/>
                <w:lang w:eastAsia="ja-JP"/>
              </w:rPr>
            </w:pPr>
            <w:r w:rsidRPr="00011D06">
              <w:rPr>
                <w:rFonts w:ascii="Arial" w:hAnsi="Arial" w:cs="Arial"/>
                <w:lang w:eastAsia="ja-JP"/>
              </w:rPr>
              <w:t>No</w:t>
            </w:r>
          </w:p>
        </w:tc>
        <w:tc>
          <w:tcPr>
            <w:tcW w:w="1653" w:type="dxa"/>
          </w:tcPr>
          <w:p w14:paraId="3012EFC2" w14:textId="77777777" w:rsidR="00871653" w:rsidRPr="00011D06" w:rsidRDefault="00871653" w:rsidP="001A248F">
            <w:pPr>
              <w:tabs>
                <w:tab w:val="left" w:pos="567"/>
              </w:tabs>
              <w:spacing w:after="0"/>
              <w:rPr>
                <w:rFonts w:ascii="Arial" w:hAnsi="Arial" w:cs="Arial"/>
              </w:rPr>
            </w:pPr>
            <w:r w:rsidRPr="00011D06">
              <w:rPr>
                <w:rFonts w:ascii="Arial" w:hAnsi="Arial" w:cs="Arial"/>
              </w:rPr>
              <w:t>Testing part:</w:t>
            </w:r>
          </w:p>
          <w:p w14:paraId="6184B75F" w14:textId="6C6C4713" w:rsidR="00871653" w:rsidRPr="00011D06" w:rsidRDefault="00871653" w:rsidP="0036248C">
            <w:pPr>
              <w:tabs>
                <w:tab w:val="left" w:pos="567"/>
              </w:tabs>
              <w:spacing w:after="0"/>
              <w:rPr>
                <w:rFonts w:ascii="Arial" w:hAnsi="Arial" w:cs="Arial"/>
                <w:lang w:eastAsia="ja-JP"/>
              </w:rPr>
            </w:pPr>
            <w:r w:rsidRPr="00011D06">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F961A3" w:rsidR="0036248C" w:rsidRPr="008836AC" w:rsidRDefault="00011D06" w:rsidP="008836AC">
            <w:pPr>
              <w:tabs>
                <w:tab w:val="left" w:pos="567"/>
              </w:tabs>
              <w:spacing w:after="0"/>
              <w:rPr>
                <w:rFonts w:ascii="Arial" w:hAnsi="Arial" w:cs="Arial"/>
              </w:rPr>
            </w:pPr>
            <w:r w:rsidRPr="00011D06">
              <w:rPr>
                <w:rFonts w:ascii="Arial" w:hAnsi="Arial" w:cs="Arial"/>
              </w:rPr>
              <w:t>NR_DL1024QAM_FR1</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846ABE3" w:rsidR="0036248C" w:rsidRPr="008836AC" w:rsidRDefault="00011D06" w:rsidP="008836AC">
            <w:pPr>
              <w:tabs>
                <w:tab w:val="left" w:pos="567"/>
              </w:tabs>
              <w:spacing w:after="0"/>
              <w:rPr>
                <w:rFonts w:ascii="Arial" w:hAnsi="Arial" w:cs="Arial"/>
                <w:lang w:eastAsia="ja-JP"/>
              </w:rPr>
            </w:pPr>
            <w:r w:rsidRPr="00011D06">
              <w:rPr>
                <w:rFonts w:ascii="Arial" w:hAnsi="Arial" w:cs="Arial"/>
                <w:lang w:eastAsia="ja-JP"/>
              </w:rPr>
              <w:t>890156</w:t>
            </w:r>
          </w:p>
        </w:tc>
      </w:tr>
      <w:tr w:rsidR="00011D06" w:rsidRPr="008836AC" w14:paraId="2184CB69" w14:textId="77777777" w:rsidTr="00871653">
        <w:tc>
          <w:tcPr>
            <w:tcW w:w="2436" w:type="dxa"/>
          </w:tcPr>
          <w:p w14:paraId="7FA547CB" w14:textId="77777777" w:rsidR="00011D06" w:rsidRPr="008836AC" w:rsidRDefault="00011D06" w:rsidP="00011D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3DB51FB" w:rsidR="00011D06" w:rsidRPr="008836AC" w:rsidRDefault="00011D06" w:rsidP="00011D06">
            <w:pPr>
              <w:tabs>
                <w:tab w:val="left" w:pos="567"/>
              </w:tabs>
              <w:spacing w:after="0"/>
              <w:rPr>
                <w:rFonts w:ascii="Arial" w:hAnsi="Arial" w:cs="Arial"/>
                <w:lang w:eastAsia="ja-JP"/>
              </w:rPr>
            </w:pPr>
            <w:r w:rsidRPr="00427CAF">
              <w:rPr>
                <w:rFonts w:ascii="Arial" w:hAnsi="Arial" w:cs="Arial"/>
                <w:color w:val="000000" w:themeColor="text1"/>
                <w:lang w:eastAsia="ja-JP"/>
              </w:rPr>
              <w:t>RP-202886</w:t>
            </w:r>
          </w:p>
        </w:tc>
      </w:tr>
      <w:tr w:rsidR="00011D06" w:rsidRPr="008836AC" w14:paraId="0BE4E3F0" w14:textId="77777777" w:rsidTr="00871653">
        <w:tc>
          <w:tcPr>
            <w:tcW w:w="2436" w:type="dxa"/>
          </w:tcPr>
          <w:p w14:paraId="7E7C416D" w14:textId="77777777" w:rsidR="00011D06" w:rsidRDefault="00011D06" w:rsidP="00011D06">
            <w:pPr>
              <w:tabs>
                <w:tab w:val="left" w:pos="567"/>
              </w:tabs>
              <w:spacing w:after="0"/>
              <w:rPr>
                <w:rFonts w:ascii="Arial" w:hAnsi="Arial" w:cs="Arial"/>
                <w:b/>
              </w:rPr>
            </w:pPr>
            <w:r>
              <w:rPr>
                <w:rFonts w:ascii="Arial" w:hAnsi="Arial" w:cs="Arial"/>
                <w:b/>
              </w:rPr>
              <w:t>Target Completion Date</w:t>
            </w:r>
          </w:p>
          <w:p w14:paraId="7FE6F1F9" w14:textId="77777777" w:rsidR="00011D06" w:rsidRPr="008836AC" w:rsidRDefault="00011D06" w:rsidP="00011D0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11D06" w:rsidRPr="00011D06" w:rsidRDefault="00011D06" w:rsidP="00011D06">
            <w:pPr>
              <w:tabs>
                <w:tab w:val="left" w:pos="567"/>
              </w:tabs>
              <w:spacing w:after="0"/>
              <w:rPr>
                <w:rFonts w:ascii="Arial" w:hAnsi="Arial" w:cs="Arial"/>
                <w:lang w:eastAsia="ja-JP"/>
              </w:rPr>
            </w:pPr>
            <w:r w:rsidRPr="00011D06">
              <w:rPr>
                <w:rFonts w:ascii="Arial" w:hAnsi="Arial" w:cs="Arial"/>
                <w:lang w:eastAsia="ja-JP"/>
              </w:rPr>
              <w:t xml:space="preserve">Study Item: </w:t>
            </w:r>
          </w:p>
          <w:p w14:paraId="2E56FC1C" w14:textId="77777777" w:rsidR="00011D06" w:rsidRPr="00011D06" w:rsidRDefault="00011D06" w:rsidP="00011D06">
            <w:pPr>
              <w:tabs>
                <w:tab w:val="left" w:pos="567"/>
              </w:tabs>
              <w:spacing w:after="0"/>
              <w:rPr>
                <w:rFonts w:ascii="Arial" w:hAnsi="Arial" w:cs="Arial"/>
                <w:lang w:eastAsia="ja-JP"/>
              </w:rPr>
            </w:pPr>
            <w:r w:rsidRPr="00011D06">
              <w:rPr>
                <w:rFonts w:ascii="Arial" w:hAnsi="Arial" w:cs="Arial"/>
                <w:lang w:eastAsia="ja-JP"/>
              </w:rPr>
              <w:t>mm/</w:t>
            </w:r>
            <w:proofErr w:type="spellStart"/>
            <w:r w:rsidRPr="00011D06">
              <w:rPr>
                <w:rFonts w:ascii="Arial" w:hAnsi="Arial" w:cs="Arial"/>
                <w:lang w:eastAsia="ja-JP"/>
              </w:rPr>
              <w:t>yyyy</w:t>
            </w:r>
            <w:proofErr w:type="spellEnd"/>
          </w:p>
        </w:tc>
        <w:tc>
          <w:tcPr>
            <w:tcW w:w="1842" w:type="dxa"/>
          </w:tcPr>
          <w:p w14:paraId="5A128F3E" w14:textId="34CBDB6F" w:rsidR="00011D06" w:rsidRPr="00011D06" w:rsidRDefault="00011D06" w:rsidP="00011D06">
            <w:pPr>
              <w:tabs>
                <w:tab w:val="left" w:pos="567"/>
              </w:tabs>
              <w:spacing w:after="0"/>
              <w:rPr>
                <w:rFonts w:ascii="Arial" w:hAnsi="Arial" w:cs="Arial"/>
                <w:lang w:eastAsia="ja-JP"/>
              </w:rPr>
            </w:pPr>
            <w:r w:rsidRPr="00011D06">
              <w:rPr>
                <w:rFonts w:ascii="Arial" w:hAnsi="Arial" w:cs="Arial"/>
                <w:lang w:eastAsia="ja-JP"/>
              </w:rPr>
              <w:t xml:space="preserve">Core part: </w:t>
            </w:r>
            <w:r w:rsidRPr="00053FB1">
              <w:rPr>
                <w:rFonts w:ascii="Arial" w:hAnsi="Arial" w:cs="Arial"/>
                <w:color w:val="ED7D31" w:themeColor="accent2"/>
                <w:lang w:eastAsia="ja-JP"/>
              </w:rPr>
              <w:t>12/20</w:t>
            </w:r>
            <w:r w:rsidR="002C3204" w:rsidRPr="00053FB1">
              <w:rPr>
                <w:rFonts w:ascii="Arial" w:hAnsi="Arial" w:cs="Arial"/>
                <w:color w:val="ED7D31" w:themeColor="accent2"/>
                <w:lang w:eastAsia="ja-JP"/>
              </w:rPr>
              <w:t>21</w:t>
            </w:r>
          </w:p>
        </w:tc>
        <w:tc>
          <w:tcPr>
            <w:tcW w:w="2268" w:type="dxa"/>
          </w:tcPr>
          <w:p w14:paraId="150E2BE5" w14:textId="27A21F20" w:rsidR="00011D06" w:rsidRPr="00011D06" w:rsidRDefault="00011D06" w:rsidP="00011D06">
            <w:pPr>
              <w:tabs>
                <w:tab w:val="left" w:pos="567"/>
              </w:tabs>
              <w:spacing w:after="0"/>
              <w:rPr>
                <w:rFonts w:ascii="Arial" w:hAnsi="Arial" w:cs="Arial"/>
                <w:lang w:eastAsia="ja-JP"/>
              </w:rPr>
            </w:pPr>
            <w:r w:rsidRPr="00011D06">
              <w:rPr>
                <w:rFonts w:ascii="Arial" w:hAnsi="Arial" w:cs="Arial"/>
                <w:lang w:eastAsia="ja-JP"/>
              </w:rPr>
              <w:t xml:space="preserve">Performance part: </w:t>
            </w:r>
            <w:r w:rsidRPr="004A4B42">
              <w:rPr>
                <w:rFonts w:ascii="Arial" w:hAnsi="Arial" w:cs="Arial"/>
                <w:color w:val="ED7D31" w:themeColor="accent2"/>
                <w:lang w:eastAsia="ja-JP"/>
              </w:rPr>
              <w:t>0</w:t>
            </w:r>
            <w:r w:rsidR="003038B8" w:rsidRPr="004A4B42">
              <w:rPr>
                <w:rFonts w:ascii="Arial" w:hAnsi="Arial" w:cs="Arial"/>
                <w:color w:val="ED7D31" w:themeColor="accent2"/>
                <w:lang w:eastAsia="ja-JP"/>
              </w:rPr>
              <w:t>6</w:t>
            </w:r>
            <w:r w:rsidRPr="004A4B42">
              <w:rPr>
                <w:rFonts w:ascii="Arial" w:hAnsi="Arial" w:cs="Arial"/>
                <w:color w:val="ED7D31" w:themeColor="accent2"/>
                <w:lang w:eastAsia="ja-JP"/>
              </w:rPr>
              <w:t>/2022</w:t>
            </w:r>
          </w:p>
        </w:tc>
        <w:tc>
          <w:tcPr>
            <w:tcW w:w="1694" w:type="dxa"/>
            <w:gridSpan w:val="2"/>
          </w:tcPr>
          <w:p w14:paraId="5BB6B905" w14:textId="77777777" w:rsidR="00011D06" w:rsidRPr="00011D06" w:rsidRDefault="00011D06" w:rsidP="00011D06">
            <w:pPr>
              <w:tabs>
                <w:tab w:val="left" w:pos="567"/>
              </w:tabs>
              <w:spacing w:after="0"/>
              <w:rPr>
                <w:rFonts w:ascii="Arial" w:hAnsi="Arial" w:cs="Arial"/>
                <w:highlight w:val="yellow"/>
                <w:lang w:eastAsia="ja-JP"/>
              </w:rPr>
            </w:pPr>
            <w:r w:rsidRPr="00011D06">
              <w:rPr>
                <w:rFonts w:ascii="Arial" w:hAnsi="Arial" w:cs="Arial"/>
                <w:lang w:eastAsia="ja-JP"/>
              </w:rPr>
              <w:t>Testing part: mm/</w:t>
            </w:r>
            <w:proofErr w:type="spellStart"/>
            <w:r w:rsidRPr="00011D06">
              <w:rPr>
                <w:rFonts w:ascii="Arial" w:hAnsi="Arial" w:cs="Arial"/>
                <w:lang w:eastAsia="ja-JP"/>
              </w:rPr>
              <w:t>yyyy</w:t>
            </w:r>
            <w:proofErr w:type="spellEnd"/>
          </w:p>
        </w:tc>
      </w:tr>
      <w:tr w:rsidR="00011D06" w:rsidRPr="008836AC" w14:paraId="2EC56AAA" w14:textId="77777777" w:rsidTr="00871653">
        <w:tc>
          <w:tcPr>
            <w:tcW w:w="2436" w:type="dxa"/>
          </w:tcPr>
          <w:p w14:paraId="67092FF9" w14:textId="77777777" w:rsidR="00011D06" w:rsidRDefault="00011D06" w:rsidP="00011D0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11D06" w:rsidRPr="00011D06" w:rsidRDefault="00011D06" w:rsidP="00011D06">
            <w:pPr>
              <w:tabs>
                <w:tab w:val="left" w:pos="567"/>
              </w:tabs>
              <w:spacing w:after="0"/>
              <w:rPr>
                <w:rFonts w:ascii="Arial" w:hAnsi="Arial" w:cs="Arial"/>
                <w:lang w:eastAsia="ja-JP"/>
              </w:rPr>
            </w:pPr>
            <w:r w:rsidRPr="00011D06">
              <w:rPr>
                <w:rFonts w:ascii="Arial" w:hAnsi="Arial" w:cs="Arial"/>
                <w:lang w:eastAsia="ja-JP"/>
              </w:rPr>
              <w:t xml:space="preserve">Study Item: </w:t>
            </w:r>
          </w:p>
          <w:p w14:paraId="30397E78" w14:textId="77777777" w:rsidR="00011D06" w:rsidRPr="00011D06" w:rsidRDefault="00011D06" w:rsidP="00011D06">
            <w:pPr>
              <w:tabs>
                <w:tab w:val="left" w:pos="567"/>
              </w:tabs>
              <w:spacing w:after="0"/>
              <w:rPr>
                <w:rFonts w:ascii="Arial" w:hAnsi="Arial" w:cs="Arial"/>
                <w:lang w:eastAsia="ja-JP"/>
              </w:rPr>
            </w:pPr>
            <w:r w:rsidRPr="00011D06">
              <w:rPr>
                <w:rFonts w:ascii="Arial" w:hAnsi="Arial" w:cs="Arial" w:hint="eastAsia"/>
                <w:lang w:eastAsia="ja-JP"/>
              </w:rPr>
              <w:t>xx %</w:t>
            </w:r>
          </w:p>
        </w:tc>
        <w:tc>
          <w:tcPr>
            <w:tcW w:w="1842" w:type="dxa"/>
          </w:tcPr>
          <w:p w14:paraId="28B58AA7" w14:textId="77777777" w:rsidR="00011D06" w:rsidRPr="00147C70" w:rsidRDefault="00011D06" w:rsidP="00011D06">
            <w:pPr>
              <w:tabs>
                <w:tab w:val="left" w:pos="567"/>
              </w:tabs>
              <w:spacing w:after="0"/>
              <w:rPr>
                <w:rFonts w:ascii="Arial" w:hAnsi="Arial" w:cs="Arial"/>
                <w:lang w:eastAsia="ja-JP"/>
              </w:rPr>
            </w:pPr>
            <w:r w:rsidRPr="00147C70">
              <w:rPr>
                <w:rFonts w:ascii="Arial" w:hAnsi="Arial" w:cs="Arial"/>
                <w:lang w:eastAsia="ja-JP"/>
              </w:rPr>
              <w:t xml:space="preserve">Core part: </w:t>
            </w:r>
          </w:p>
          <w:p w14:paraId="5794DFF7" w14:textId="19EC2EB3" w:rsidR="00011D06" w:rsidRPr="00147C70" w:rsidRDefault="00011D06" w:rsidP="00011D06">
            <w:pPr>
              <w:tabs>
                <w:tab w:val="left" w:pos="567"/>
              </w:tabs>
              <w:spacing w:after="0"/>
              <w:rPr>
                <w:rFonts w:ascii="Arial" w:hAnsi="Arial" w:cs="Arial"/>
                <w:lang w:eastAsia="ja-JP"/>
              </w:rPr>
            </w:pPr>
            <w:r w:rsidRPr="00053FB1">
              <w:rPr>
                <w:rFonts w:ascii="Arial" w:hAnsi="Arial" w:cs="Arial"/>
                <w:color w:val="ED7D31" w:themeColor="accent2"/>
                <w:lang w:eastAsia="ja-JP"/>
              </w:rPr>
              <w:t>90%</w:t>
            </w:r>
          </w:p>
        </w:tc>
        <w:tc>
          <w:tcPr>
            <w:tcW w:w="2268" w:type="dxa"/>
          </w:tcPr>
          <w:p w14:paraId="0560E286" w14:textId="5B0CE4D4" w:rsidR="00011D06" w:rsidRPr="00011D06" w:rsidRDefault="00011D06" w:rsidP="00011D06">
            <w:pPr>
              <w:tabs>
                <w:tab w:val="left" w:pos="567"/>
              </w:tabs>
              <w:spacing w:after="0"/>
              <w:rPr>
                <w:rFonts w:ascii="Arial" w:hAnsi="Arial" w:cs="Arial"/>
                <w:lang w:eastAsia="ja-JP"/>
              </w:rPr>
            </w:pPr>
            <w:r w:rsidRPr="00011D06">
              <w:rPr>
                <w:rFonts w:ascii="Arial" w:hAnsi="Arial" w:cs="Arial"/>
                <w:lang w:eastAsia="ja-JP"/>
              </w:rPr>
              <w:t xml:space="preserve">Performance Part: </w:t>
            </w:r>
            <w:r w:rsidRPr="00011D06">
              <w:rPr>
                <w:rFonts w:ascii="Arial" w:hAnsi="Arial" w:cs="Arial"/>
                <w:color w:val="00B050"/>
                <w:lang w:eastAsia="ja-JP"/>
              </w:rPr>
              <w:t>0%</w:t>
            </w:r>
          </w:p>
        </w:tc>
        <w:tc>
          <w:tcPr>
            <w:tcW w:w="1694" w:type="dxa"/>
            <w:gridSpan w:val="2"/>
          </w:tcPr>
          <w:p w14:paraId="70DECF59" w14:textId="77777777" w:rsidR="00011D06" w:rsidRPr="00011D06" w:rsidRDefault="00011D06" w:rsidP="00011D06">
            <w:pPr>
              <w:tabs>
                <w:tab w:val="left" w:pos="567"/>
              </w:tabs>
              <w:spacing w:after="0"/>
              <w:rPr>
                <w:rFonts w:ascii="Arial" w:hAnsi="Arial" w:cs="Arial"/>
                <w:highlight w:val="yellow"/>
                <w:lang w:eastAsia="ja-JP"/>
              </w:rPr>
            </w:pPr>
            <w:r w:rsidRPr="00011D06">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EF249A1" w:rsidR="00EF4800" w:rsidRPr="00011D06" w:rsidRDefault="00011D06" w:rsidP="001A248F">
            <w:pPr>
              <w:tabs>
                <w:tab w:val="left" w:pos="567"/>
              </w:tabs>
              <w:spacing w:after="0"/>
              <w:rPr>
                <w:rFonts w:ascii="Arial" w:hAnsi="Arial" w:cs="Arial"/>
              </w:rPr>
            </w:pPr>
            <w:r w:rsidRPr="00011D06">
              <w:rPr>
                <w:rFonts w:ascii="Arial" w:hAnsi="Arial" w:cs="Arial"/>
              </w:rPr>
              <w:t>RAN4</w:t>
            </w:r>
          </w:p>
        </w:tc>
      </w:tr>
      <w:tr w:rsidR="006C4E32" w:rsidRPr="004A4B42"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983CA1" w:rsidR="006C4E32" w:rsidRPr="00011D06" w:rsidRDefault="00011D06" w:rsidP="0036248C">
            <w:pPr>
              <w:tabs>
                <w:tab w:val="left" w:pos="567"/>
              </w:tabs>
              <w:spacing w:after="0"/>
              <w:rPr>
                <w:rFonts w:ascii="Arial" w:hAnsi="Arial" w:cs="Arial"/>
                <w:lang w:val="sv-SE" w:eastAsia="ja-JP"/>
              </w:rPr>
            </w:pPr>
            <w:r w:rsidRPr="00011D06">
              <w:rPr>
                <w:rFonts w:ascii="Arial" w:hAnsi="Arial" w:cs="Arial"/>
                <w:lang w:val="sv-SE" w:eastAsia="ja-JP"/>
              </w:rPr>
              <w:t xml:space="preserve">Wanuga, Kevin (RAN1); </w:t>
            </w:r>
            <w:r w:rsidRPr="00011D06">
              <w:rPr>
                <w:rFonts w:ascii="Arial" w:hAnsi="Arial" w:cs="Arial"/>
                <w:iCs/>
                <w:lang w:val="sv-SE" w:eastAsia="ja-JP"/>
              </w:rPr>
              <w:t>Uesaka, Kazuyoshi</w:t>
            </w:r>
            <w:r w:rsidRPr="00011D06">
              <w:rPr>
                <w:rFonts w:ascii="Arial" w:hAnsi="Arial" w:cs="Arial"/>
                <w:lang w:val="sv-SE" w:eastAsia="ja-JP"/>
              </w:rPr>
              <w:t xml:space="preserve"> (RAN4)</w:t>
            </w:r>
          </w:p>
        </w:tc>
      </w:tr>
      <w:tr w:rsidR="006C4E32" w:rsidRPr="008836AC" w14:paraId="36040647" w14:textId="77777777" w:rsidTr="001A248F">
        <w:tc>
          <w:tcPr>
            <w:tcW w:w="1418" w:type="dxa"/>
            <w:vMerge/>
          </w:tcPr>
          <w:p w14:paraId="2B760CAA" w14:textId="77777777" w:rsidR="006C4E32" w:rsidRPr="00011D06" w:rsidRDefault="006C4E32" w:rsidP="001A248F">
            <w:pPr>
              <w:tabs>
                <w:tab w:val="left" w:pos="567"/>
              </w:tabs>
              <w:rPr>
                <w:rFonts w:ascii="Arial" w:hAnsi="Arial" w:cs="Arial"/>
                <w:b/>
                <w:lang w:val="sv-SE"/>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25F8AC" w:rsidR="006C4E32" w:rsidRPr="00011D06" w:rsidRDefault="00011D06" w:rsidP="001A248F">
            <w:pPr>
              <w:tabs>
                <w:tab w:val="left" w:pos="567"/>
              </w:tabs>
              <w:spacing w:after="0"/>
              <w:rPr>
                <w:rFonts w:ascii="Arial" w:hAnsi="Arial" w:cs="Arial"/>
                <w:lang w:eastAsia="ja-JP"/>
              </w:rPr>
            </w:pPr>
            <w:r w:rsidRPr="00011D06">
              <w:rPr>
                <w:rFonts w:ascii="Arial" w:hAnsi="Arial" w:cs="Arial"/>
                <w:lang w:eastAsia="ja-JP"/>
              </w:rPr>
              <w:t>Nokia, 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4747BFE" w:rsidR="006C4E32" w:rsidRPr="00011D06" w:rsidRDefault="00011D06" w:rsidP="001A248F">
            <w:pPr>
              <w:tabs>
                <w:tab w:val="left" w:pos="567"/>
              </w:tabs>
              <w:spacing w:after="0"/>
              <w:rPr>
                <w:rFonts w:ascii="Arial" w:hAnsi="Arial" w:cs="Arial"/>
              </w:rPr>
            </w:pPr>
            <w:proofErr w:type="spellStart"/>
            <w:r w:rsidRPr="00011D06">
              <w:rPr>
                <w:rFonts w:ascii="Arial" w:hAnsi="Arial" w:cs="Arial"/>
              </w:rPr>
              <w:t>kevin</w:t>
            </w:r>
            <w:proofErr w:type="spellEnd"/>
            <w:r w:rsidRPr="00011D06">
              <w:rPr>
                <w:rFonts w:ascii="Arial" w:hAnsi="Arial" w:cs="Arial"/>
              </w:rPr>
              <w:t xml:space="preserve"> (dot) </w:t>
            </w:r>
            <w:proofErr w:type="spellStart"/>
            <w:r w:rsidRPr="00011D06">
              <w:rPr>
                <w:rFonts w:ascii="Arial" w:hAnsi="Arial" w:cs="Arial"/>
              </w:rPr>
              <w:t>wanuga</w:t>
            </w:r>
            <w:proofErr w:type="spellEnd"/>
            <w:r w:rsidRPr="00011D06">
              <w:rPr>
                <w:rFonts w:ascii="Arial" w:hAnsi="Arial" w:cs="Arial"/>
              </w:rPr>
              <w:t xml:space="preserve"> (at) </w:t>
            </w:r>
            <w:proofErr w:type="spellStart"/>
            <w:r w:rsidRPr="00011D06">
              <w:rPr>
                <w:rFonts w:ascii="Arial" w:hAnsi="Arial" w:cs="Arial"/>
              </w:rPr>
              <w:t>nokia</w:t>
            </w:r>
            <w:proofErr w:type="spellEnd"/>
            <w:r w:rsidRPr="00011D06">
              <w:rPr>
                <w:rFonts w:ascii="Arial" w:hAnsi="Arial" w:cs="Arial"/>
              </w:rPr>
              <w:t xml:space="preserve"> (dot) com; </w:t>
            </w:r>
            <w:proofErr w:type="spellStart"/>
            <w:r w:rsidRPr="00011D06">
              <w:rPr>
                <w:rFonts w:ascii="Arial" w:hAnsi="Arial" w:cs="Arial"/>
              </w:rPr>
              <w:t>kazuyoshi</w:t>
            </w:r>
            <w:proofErr w:type="spellEnd"/>
            <w:r w:rsidRPr="00011D06">
              <w:rPr>
                <w:rFonts w:ascii="Arial" w:hAnsi="Arial" w:cs="Arial"/>
              </w:rPr>
              <w:t xml:space="preserve"> (dot) </w:t>
            </w:r>
            <w:proofErr w:type="spellStart"/>
            <w:r w:rsidRPr="00011D06">
              <w:rPr>
                <w:rFonts w:ascii="Arial" w:hAnsi="Arial" w:cs="Arial"/>
              </w:rPr>
              <w:t>uesaka</w:t>
            </w:r>
            <w:proofErr w:type="spellEnd"/>
            <w:r w:rsidRPr="00011D06">
              <w:rPr>
                <w:rFonts w:ascii="Arial" w:hAnsi="Arial" w:cs="Arial"/>
              </w:rPr>
              <w:t xml:space="preserve"> (at) </w:t>
            </w:r>
            <w:proofErr w:type="spellStart"/>
            <w:r w:rsidRPr="00011D06">
              <w:rPr>
                <w:rFonts w:ascii="Arial" w:hAnsi="Arial" w:cs="Arial"/>
              </w:rPr>
              <w:t>ericsson</w:t>
            </w:r>
            <w:proofErr w:type="spellEnd"/>
            <w:r w:rsidRPr="00011D06">
              <w:rPr>
                <w:rFonts w:ascii="Arial" w:hAnsi="Arial" w:cs="Arial"/>
              </w:rPr>
              <w:t xml:space="preserve">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13492A"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295C889" w:rsidR="00701410" w:rsidRDefault="00701410" w:rsidP="00701410">
      <w:pPr>
        <w:pStyle w:val="Heading4"/>
        <w:rPr>
          <w:lang w:eastAsia="ja-JP"/>
        </w:rPr>
      </w:pPr>
      <w:r>
        <w:rPr>
          <w:lang w:eastAsia="ja-JP"/>
        </w:rPr>
        <w:t>2.4.1</w:t>
      </w:r>
      <w:r>
        <w:rPr>
          <w:lang w:eastAsia="ja-JP"/>
        </w:rPr>
        <w:tab/>
        <w:t>Agreements</w:t>
      </w:r>
    </w:p>
    <w:p w14:paraId="073B0258" w14:textId="0FFED1FE" w:rsidR="00C231BB" w:rsidRPr="00C231BB" w:rsidRDefault="00C231BB" w:rsidP="00C231BB">
      <w:pPr>
        <w:rPr>
          <w:rFonts w:ascii="Arial" w:hAnsi="Arial" w:cs="Arial"/>
          <w:lang w:eastAsia="ja-JP"/>
        </w:rPr>
      </w:pPr>
      <w:r w:rsidRPr="00C231BB">
        <w:rPr>
          <w:rFonts w:ascii="Arial" w:hAnsi="Arial" w:cs="Arial"/>
          <w:lang w:eastAsia="ja-JP"/>
        </w:rPr>
        <w:t>The following agreements are made in RAN4#100-e:</w:t>
      </w:r>
    </w:p>
    <w:p w14:paraId="7FBD8DE7" w14:textId="77777777" w:rsidR="00C231BB" w:rsidRPr="00C231BB" w:rsidRDefault="00C231BB" w:rsidP="00C231BB">
      <w:pPr>
        <w:pStyle w:val="ListParagraph"/>
        <w:numPr>
          <w:ilvl w:val="0"/>
          <w:numId w:val="21"/>
        </w:numPr>
        <w:ind w:leftChars="0"/>
        <w:rPr>
          <w:rFonts w:ascii="Arial" w:hAnsi="Arial" w:cs="Arial"/>
          <w:sz w:val="20"/>
          <w:szCs w:val="20"/>
        </w:rPr>
      </w:pPr>
      <w:r w:rsidRPr="00C231BB">
        <w:rPr>
          <w:rFonts w:ascii="Arial" w:hAnsi="Arial" w:cs="Arial"/>
          <w:sz w:val="20"/>
          <w:szCs w:val="20"/>
        </w:rPr>
        <w:t>Include WA scenario for DL 1024QAM:</w:t>
      </w:r>
    </w:p>
    <w:p w14:paraId="3DCAAAC1" w14:textId="0E3AC5A9" w:rsidR="00C231BB" w:rsidRPr="00C231BB" w:rsidRDefault="00C231BB" w:rsidP="00C231BB">
      <w:pPr>
        <w:pStyle w:val="ListParagraph"/>
        <w:numPr>
          <w:ilvl w:val="1"/>
          <w:numId w:val="21"/>
        </w:numPr>
        <w:ind w:leftChars="0"/>
        <w:rPr>
          <w:rFonts w:ascii="Arial" w:hAnsi="Arial" w:cs="Arial"/>
          <w:sz w:val="20"/>
          <w:szCs w:val="20"/>
        </w:rPr>
      </w:pPr>
      <w:r w:rsidRPr="00C231BB">
        <w:rPr>
          <w:rFonts w:ascii="Arial" w:hAnsi="Arial" w:cs="Arial"/>
          <w:sz w:val="20"/>
          <w:szCs w:val="20"/>
        </w:rPr>
        <w:t>The supporting DL 1024QAM is BS declaration basis</w:t>
      </w:r>
    </w:p>
    <w:p w14:paraId="7D2B1887" w14:textId="77777777" w:rsidR="00C231BB" w:rsidRDefault="00C231BB" w:rsidP="00011D06">
      <w:pPr>
        <w:rPr>
          <w:rFonts w:ascii="Arial" w:hAnsi="Arial" w:cs="Arial"/>
          <w:lang w:val="en-US" w:eastAsia="ja-JP"/>
        </w:rPr>
      </w:pPr>
    </w:p>
    <w:p w14:paraId="6EEF2353" w14:textId="5E2F7A98" w:rsidR="00011D06" w:rsidRPr="00011D06" w:rsidRDefault="00011D06" w:rsidP="00011D06">
      <w:pPr>
        <w:rPr>
          <w:rFonts w:ascii="Arial" w:hAnsi="Arial" w:cs="Arial"/>
          <w:lang w:val="en-US" w:eastAsia="ja-JP"/>
        </w:rPr>
      </w:pPr>
      <w:r w:rsidRPr="00011D06">
        <w:rPr>
          <w:rFonts w:ascii="Arial" w:hAnsi="Arial" w:cs="Arial"/>
          <w:lang w:val="en-US" w:eastAsia="ja-JP"/>
        </w:rPr>
        <w:t>RAN4</w:t>
      </w:r>
      <w:r w:rsidR="00C231BB">
        <w:rPr>
          <w:rFonts w:ascii="Arial" w:hAnsi="Arial" w:cs="Arial"/>
          <w:lang w:val="en-US" w:eastAsia="ja-JP"/>
        </w:rPr>
        <w:t>#100-e also</w:t>
      </w:r>
      <w:r w:rsidRPr="00011D06">
        <w:rPr>
          <w:rFonts w:ascii="Arial" w:hAnsi="Arial" w:cs="Arial"/>
          <w:lang w:val="en-US" w:eastAsia="ja-JP"/>
        </w:rPr>
        <w:t xml:space="preserve"> agreed with the way forward on 1024QAM BS RF requirements (R4-2115638). </w:t>
      </w:r>
    </w:p>
    <w:p w14:paraId="3026324D" w14:textId="3D833E05" w:rsidR="00011D06" w:rsidRPr="00C231BB" w:rsidRDefault="00011D06" w:rsidP="00C231BB">
      <w:pPr>
        <w:pStyle w:val="ListParagraph"/>
        <w:numPr>
          <w:ilvl w:val="0"/>
          <w:numId w:val="21"/>
        </w:numPr>
        <w:ind w:leftChars="0"/>
        <w:rPr>
          <w:rFonts w:ascii="Arial" w:hAnsi="Arial" w:cs="Arial"/>
          <w:sz w:val="20"/>
          <w:szCs w:val="20"/>
        </w:rPr>
      </w:pPr>
      <w:r w:rsidRPr="00C231BB">
        <w:rPr>
          <w:rFonts w:ascii="Arial" w:hAnsi="Arial" w:cs="Arial"/>
          <w:sz w:val="20"/>
          <w:szCs w:val="20"/>
        </w:rPr>
        <w:t>RAN4 will make decision on Nov 2021 RAN4 meeting with following options:</w:t>
      </w:r>
    </w:p>
    <w:p w14:paraId="44648904" w14:textId="7BC5B47F" w:rsidR="00011D06" w:rsidRPr="00C231BB" w:rsidRDefault="00011D06" w:rsidP="00C231BB">
      <w:pPr>
        <w:pStyle w:val="ListParagraph"/>
        <w:numPr>
          <w:ilvl w:val="1"/>
          <w:numId w:val="21"/>
        </w:numPr>
        <w:ind w:leftChars="0"/>
        <w:rPr>
          <w:rFonts w:ascii="Arial" w:hAnsi="Arial" w:cs="Arial"/>
          <w:sz w:val="20"/>
          <w:szCs w:val="20"/>
        </w:rPr>
      </w:pPr>
      <w:r w:rsidRPr="00C231BB">
        <w:rPr>
          <w:rFonts w:ascii="Arial" w:hAnsi="Arial" w:cs="Arial"/>
          <w:sz w:val="20"/>
          <w:szCs w:val="20"/>
        </w:rPr>
        <w:t xml:space="preserve">Option 1: 2.5% for all classes </w:t>
      </w:r>
    </w:p>
    <w:p w14:paraId="5FE93E82" w14:textId="235961FA" w:rsidR="00011D06" w:rsidRPr="00C231BB" w:rsidRDefault="00011D06" w:rsidP="00C231BB">
      <w:pPr>
        <w:pStyle w:val="ListParagraph"/>
        <w:numPr>
          <w:ilvl w:val="1"/>
          <w:numId w:val="21"/>
        </w:numPr>
        <w:ind w:leftChars="0"/>
        <w:rPr>
          <w:rFonts w:ascii="Arial" w:hAnsi="Arial" w:cs="Arial"/>
          <w:sz w:val="20"/>
          <w:szCs w:val="20"/>
        </w:rPr>
      </w:pPr>
      <w:r w:rsidRPr="00C231BB">
        <w:rPr>
          <w:rFonts w:ascii="Arial" w:hAnsi="Arial" w:cs="Arial"/>
          <w:sz w:val="20"/>
          <w:szCs w:val="20"/>
        </w:rPr>
        <w:t>Option 2: 2.5% for LA and MR classes; 2.8% for WA class</w:t>
      </w:r>
    </w:p>
    <w:p w14:paraId="640A6CE6" w14:textId="3821A107" w:rsidR="00011D06" w:rsidRPr="00C231BB" w:rsidRDefault="00011D06" w:rsidP="00C231BB">
      <w:pPr>
        <w:pStyle w:val="ListParagraph"/>
        <w:numPr>
          <w:ilvl w:val="1"/>
          <w:numId w:val="21"/>
        </w:numPr>
        <w:ind w:leftChars="0"/>
        <w:rPr>
          <w:rFonts w:ascii="Arial" w:hAnsi="Arial" w:cs="Arial"/>
          <w:sz w:val="20"/>
          <w:szCs w:val="20"/>
        </w:rPr>
      </w:pPr>
      <w:r w:rsidRPr="00C231BB">
        <w:rPr>
          <w:rFonts w:ascii="Arial" w:hAnsi="Arial" w:cs="Arial"/>
          <w:sz w:val="20"/>
          <w:szCs w:val="20"/>
        </w:rPr>
        <w:t>Option 3: 2.8% for all BS classes</w:t>
      </w:r>
    </w:p>
    <w:p w14:paraId="5482C189" w14:textId="4FEA6BA7" w:rsidR="00011D06" w:rsidRPr="00011D06" w:rsidRDefault="00011D06" w:rsidP="00011D06">
      <w:pPr>
        <w:rPr>
          <w:rFonts w:ascii="Arial" w:hAnsi="Arial" w:cs="Arial"/>
        </w:rPr>
      </w:pPr>
    </w:p>
    <w:p w14:paraId="37D259DA" w14:textId="5E35E6BC" w:rsidR="00701410" w:rsidRDefault="00701410" w:rsidP="00701410">
      <w:pPr>
        <w:pStyle w:val="Heading4"/>
        <w:rPr>
          <w:lang w:eastAsia="ja-JP"/>
        </w:rPr>
      </w:pPr>
      <w:r>
        <w:rPr>
          <w:lang w:eastAsia="ja-JP"/>
        </w:rPr>
        <w:t>2.4.2</w:t>
      </w:r>
      <w:r>
        <w:rPr>
          <w:lang w:eastAsia="ja-JP"/>
        </w:rPr>
        <w:tab/>
        <w:t>Remaining Open issues</w:t>
      </w:r>
    </w:p>
    <w:p w14:paraId="54E1A43F" w14:textId="7FF3974F" w:rsidR="00011D06" w:rsidRPr="00011D06" w:rsidRDefault="00011D06" w:rsidP="00011D06">
      <w:pPr>
        <w:pStyle w:val="ListParagraph"/>
        <w:numPr>
          <w:ilvl w:val="0"/>
          <w:numId w:val="19"/>
        </w:numPr>
        <w:ind w:leftChars="0"/>
        <w:rPr>
          <w:rFonts w:ascii="Arial" w:hAnsi="Arial" w:cs="Arial"/>
          <w:sz w:val="20"/>
          <w:szCs w:val="20"/>
        </w:rPr>
      </w:pPr>
      <w:r w:rsidRPr="000C37D2">
        <w:rPr>
          <w:rFonts w:ascii="Arial" w:hAnsi="Arial" w:cs="Arial"/>
          <w:sz w:val="20"/>
          <w:szCs w:val="20"/>
        </w:rPr>
        <w:t>BS Tx EVM requirements for DL 1024QAM.</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DBAC85D" w14:textId="48D4201D" w:rsidR="00011D06" w:rsidRPr="00836013" w:rsidRDefault="00011D06" w:rsidP="003E3A1A">
      <w:pPr>
        <w:overflowPunct/>
        <w:autoSpaceDE/>
        <w:autoSpaceDN/>
        <w:snapToGrid w:val="0"/>
        <w:spacing w:after="0"/>
        <w:textAlignment w:val="auto"/>
        <w:rPr>
          <w:rFonts w:ascii="Arial" w:hAnsi="Arial" w:cs="Arial"/>
          <w:u w:val="single"/>
          <w:lang w:eastAsia="ja-JP"/>
        </w:rPr>
      </w:pPr>
      <w:r w:rsidRPr="00011D06">
        <w:rPr>
          <w:rFonts w:ascii="Arial" w:hAnsi="Arial" w:cs="Arial"/>
          <w:u w:val="single"/>
          <w:lang w:eastAsia="ja-JP"/>
        </w:rPr>
        <w:t>RAN4#100-e</w:t>
      </w:r>
    </w:p>
    <w:p w14:paraId="7506865C" w14:textId="77777777" w:rsidR="000B7B15" w:rsidRPr="000C37D2" w:rsidRDefault="000B7B15" w:rsidP="000B7B15">
      <w:pPr>
        <w:overflowPunct/>
        <w:autoSpaceDE/>
        <w:autoSpaceDN/>
        <w:snapToGrid w:val="0"/>
        <w:spacing w:after="0"/>
        <w:textAlignment w:val="auto"/>
        <w:rPr>
          <w:rFonts w:ascii="Arial" w:hAnsi="Arial" w:cs="Arial"/>
          <w:lang w:eastAsia="ja-JP"/>
        </w:rPr>
      </w:pPr>
    </w:p>
    <w:p w14:paraId="165D6A11" w14:textId="0FD0171D" w:rsidR="000B7B15" w:rsidRPr="000B7B15" w:rsidRDefault="000B7B15" w:rsidP="000B7B15">
      <w:pPr>
        <w:numPr>
          <w:ilvl w:val="0"/>
          <w:numId w:val="22"/>
        </w:numPr>
        <w:overflowPunct/>
        <w:autoSpaceDE/>
        <w:autoSpaceDN/>
        <w:snapToGrid w:val="0"/>
        <w:spacing w:after="0"/>
        <w:textAlignment w:val="auto"/>
        <w:rPr>
          <w:rFonts w:ascii="Arial" w:hAnsi="Arial" w:cs="Arial"/>
          <w:lang w:val="en-US" w:eastAsia="ja-JP"/>
        </w:rPr>
      </w:pPr>
      <w:r w:rsidRPr="000B7B15">
        <w:rPr>
          <w:rFonts w:ascii="Arial" w:hAnsi="Arial" w:cs="Arial"/>
          <w:lang w:eastAsia="ja-JP"/>
        </w:rPr>
        <w:t>R4-2113951</w:t>
      </w:r>
      <w:r w:rsidRPr="000B7B15">
        <w:rPr>
          <w:rFonts w:ascii="Arial" w:hAnsi="Arial" w:cs="Arial"/>
          <w:lang w:eastAsia="ja-JP"/>
        </w:rPr>
        <w:tab/>
      </w:r>
      <w:r>
        <w:rPr>
          <w:rFonts w:ascii="Arial" w:hAnsi="Arial" w:cs="Arial"/>
          <w:lang w:eastAsia="ja-JP"/>
        </w:rPr>
        <w:t>“</w:t>
      </w:r>
      <w:r w:rsidRPr="000B7B15">
        <w:rPr>
          <w:rFonts w:ascii="Arial" w:hAnsi="Arial" w:cs="Arial"/>
          <w:lang w:eastAsia="ja-JP"/>
        </w:rPr>
        <w:t>1024 QAM Deployment Scenarios</w:t>
      </w:r>
      <w:r>
        <w:rPr>
          <w:rFonts w:ascii="Arial" w:hAnsi="Arial" w:cs="Arial"/>
          <w:lang w:eastAsia="ja-JP"/>
        </w:rPr>
        <w:t xml:space="preserve">”, </w:t>
      </w:r>
      <w:r w:rsidRPr="000B7B15">
        <w:rPr>
          <w:rFonts w:ascii="Arial" w:hAnsi="Arial" w:cs="Arial"/>
          <w:lang w:eastAsia="ja-JP"/>
        </w:rPr>
        <w:t>Ericsson</w:t>
      </w:r>
      <w:r>
        <w:rPr>
          <w:rFonts w:ascii="Arial" w:hAnsi="Arial" w:cs="Arial"/>
          <w:lang w:eastAsia="ja-JP"/>
        </w:rPr>
        <w:t>,</w:t>
      </w:r>
      <w:r w:rsidRPr="000B7B15">
        <w:rPr>
          <w:rFonts w:ascii="Arial" w:hAnsi="Arial" w:cs="Arial"/>
          <w:lang w:eastAsia="ja-JP"/>
        </w:rPr>
        <w:t xml:space="preserve"> Nokia</w:t>
      </w:r>
      <w:r>
        <w:rPr>
          <w:rFonts w:ascii="Arial" w:hAnsi="Arial" w:cs="Arial"/>
          <w:lang w:eastAsia="ja-JP"/>
        </w:rPr>
        <w:t>,</w:t>
      </w:r>
      <w:r w:rsidRPr="000B7B15">
        <w:rPr>
          <w:rFonts w:ascii="Arial" w:hAnsi="Arial" w:cs="Arial"/>
          <w:lang w:eastAsia="ja-JP"/>
        </w:rPr>
        <w:t xml:space="preserve"> Nokia Shanghai Bell</w:t>
      </w:r>
      <w:r>
        <w:rPr>
          <w:rFonts w:ascii="Arial" w:hAnsi="Arial" w:cs="Arial"/>
          <w:lang w:eastAsia="ja-JP"/>
        </w:rPr>
        <w:t>,</w:t>
      </w:r>
      <w:r w:rsidRPr="000B7B15">
        <w:rPr>
          <w:rFonts w:ascii="Arial" w:hAnsi="Arial" w:cs="Arial"/>
          <w:lang w:eastAsia="ja-JP"/>
        </w:rPr>
        <w:t xml:space="preserve"> Verizon</w:t>
      </w:r>
      <w:r>
        <w:rPr>
          <w:rFonts w:ascii="Arial" w:hAnsi="Arial" w:cs="Arial"/>
          <w:lang w:eastAsia="ja-JP"/>
        </w:rPr>
        <w:t>,</w:t>
      </w:r>
      <w:r w:rsidRPr="000B7B15">
        <w:rPr>
          <w:rFonts w:ascii="Arial" w:hAnsi="Arial" w:cs="Arial"/>
          <w:lang w:eastAsia="ja-JP"/>
        </w:rPr>
        <w:t xml:space="preserve"> KDDI</w:t>
      </w:r>
      <w:r>
        <w:rPr>
          <w:rFonts w:ascii="Arial" w:hAnsi="Arial" w:cs="Arial"/>
          <w:lang w:eastAsia="ja-JP"/>
        </w:rPr>
        <w:t>,</w:t>
      </w:r>
      <w:r w:rsidRPr="000B7B15">
        <w:rPr>
          <w:rFonts w:ascii="Arial" w:hAnsi="Arial" w:cs="Arial"/>
          <w:lang w:eastAsia="ja-JP"/>
        </w:rPr>
        <w:t xml:space="preserve"> SoftBank</w:t>
      </w:r>
      <w:r>
        <w:rPr>
          <w:rFonts w:ascii="Arial" w:hAnsi="Arial" w:cs="Arial"/>
          <w:lang w:eastAsia="ja-JP"/>
        </w:rPr>
        <w:t>,</w:t>
      </w:r>
      <w:r w:rsidRPr="000B7B15">
        <w:rPr>
          <w:rFonts w:ascii="Arial" w:hAnsi="Arial" w:cs="Arial"/>
          <w:lang w:eastAsia="ja-JP"/>
        </w:rPr>
        <w:t xml:space="preserve"> NTT DOCOM</w:t>
      </w:r>
      <w:r>
        <w:rPr>
          <w:rFonts w:ascii="Arial" w:hAnsi="Arial" w:cs="Arial"/>
          <w:lang w:eastAsia="ja-JP"/>
        </w:rPr>
        <w:t>O,</w:t>
      </w:r>
      <w:r w:rsidRPr="000B7B15">
        <w:rPr>
          <w:rFonts w:ascii="Arial" w:hAnsi="Arial" w:cs="Arial"/>
          <w:lang w:eastAsia="ja-JP"/>
        </w:rPr>
        <w:t xml:space="preserve"> AT&amp;T</w:t>
      </w:r>
      <w:r>
        <w:rPr>
          <w:rFonts w:ascii="Arial" w:hAnsi="Arial" w:cs="Arial"/>
          <w:lang w:eastAsia="ja-JP"/>
        </w:rPr>
        <w:t>,</w:t>
      </w:r>
      <w:r w:rsidRPr="000B7B15">
        <w:rPr>
          <w:rFonts w:ascii="Arial" w:hAnsi="Arial" w:cs="Arial"/>
          <w:lang w:eastAsia="ja-JP"/>
        </w:rPr>
        <w:t xml:space="preserve"> SK Telecom</w:t>
      </w:r>
      <w:r>
        <w:rPr>
          <w:rFonts w:ascii="Arial" w:hAnsi="Arial" w:cs="Arial"/>
          <w:lang w:eastAsia="ja-JP"/>
        </w:rPr>
        <w:t>,</w:t>
      </w:r>
      <w:r w:rsidRPr="000B7B15">
        <w:rPr>
          <w:rFonts w:ascii="Arial" w:hAnsi="Arial" w:cs="Arial"/>
          <w:lang w:eastAsia="ja-JP"/>
        </w:rPr>
        <w:t xml:space="preserve"> T-Mobile USA</w:t>
      </w:r>
      <w:r>
        <w:rPr>
          <w:rFonts w:ascii="Arial" w:hAnsi="Arial" w:cs="Arial"/>
          <w:lang w:eastAsia="ja-JP"/>
        </w:rPr>
        <w:t>.</w:t>
      </w:r>
    </w:p>
    <w:p w14:paraId="1E96C80B"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R4-2111976</w:t>
      </w:r>
      <w:r w:rsidRPr="008053AC">
        <w:rPr>
          <w:rFonts w:ascii="Arial" w:hAnsi="Arial" w:cs="Arial"/>
          <w:lang w:val="en-US" w:eastAsia="ja-JP"/>
        </w:rPr>
        <w:tab/>
        <w:t>"Link level simulation results for 1024QAM for NR FR1", CATT.</w:t>
      </w:r>
    </w:p>
    <w:p w14:paraId="19850692"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R4-2113047</w:t>
      </w:r>
      <w:r w:rsidRPr="008053AC">
        <w:rPr>
          <w:rFonts w:ascii="Arial" w:hAnsi="Arial" w:cs="Arial"/>
          <w:lang w:val="en-US" w:eastAsia="ja-JP"/>
        </w:rPr>
        <w:tab/>
        <w:t xml:space="preserve">"Link simulation for support of 1024QAM", Huawei, </w:t>
      </w:r>
      <w:proofErr w:type="spellStart"/>
      <w:r w:rsidRPr="008053AC">
        <w:rPr>
          <w:rFonts w:ascii="Arial" w:hAnsi="Arial" w:cs="Arial"/>
          <w:lang w:val="en-US" w:eastAsia="ja-JP"/>
        </w:rPr>
        <w:t>HiSilicon</w:t>
      </w:r>
      <w:proofErr w:type="spellEnd"/>
      <w:r w:rsidRPr="008053AC">
        <w:rPr>
          <w:rFonts w:ascii="Arial" w:hAnsi="Arial" w:cs="Arial"/>
          <w:lang w:val="en-US" w:eastAsia="ja-JP"/>
        </w:rPr>
        <w:t>.</w:t>
      </w:r>
    </w:p>
    <w:p w14:paraId="1F59C7D6"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R4-2113487</w:t>
      </w:r>
      <w:r w:rsidRPr="008053AC">
        <w:rPr>
          <w:rFonts w:ascii="Arial" w:hAnsi="Arial" w:cs="Arial"/>
          <w:lang w:val="en-US" w:eastAsia="ja-JP"/>
        </w:rPr>
        <w:tab/>
        <w:t xml:space="preserve">"1024QAM simulation results", Nokia, Nokia </w:t>
      </w:r>
      <w:proofErr w:type="spellStart"/>
      <w:r w:rsidRPr="008053AC">
        <w:rPr>
          <w:rFonts w:ascii="Arial" w:hAnsi="Arial" w:cs="Arial"/>
          <w:lang w:val="en-US" w:eastAsia="ja-JP"/>
        </w:rPr>
        <w:t>Shaghai</w:t>
      </w:r>
      <w:proofErr w:type="spellEnd"/>
      <w:r w:rsidRPr="008053AC">
        <w:rPr>
          <w:rFonts w:ascii="Arial" w:hAnsi="Arial" w:cs="Arial"/>
          <w:lang w:val="en-US" w:eastAsia="ja-JP"/>
        </w:rPr>
        <w:t xml:space="preserve"> Bell.</w:t>
      </w:r>
    </w:p>
    <w:p w14:paraId="52542A71"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R4-2113952</w:t>
      </w:r>
      <w:r w:rsidRPr="008053AC">
        <w:rPr>
          <w:rFonts w:ascii="Arial" w:hAnsi="Arial" w:cs="Arial"/>
          <w:lang w:val="en-US" w:eastAsia="ja-JP"/>
        </w:rPr>
        <w:tab/>
        <w:t>"System and Link Simulation Results for DL 1024 QAM", Ericsson.</w:t>
      </w:r>
    </w:p>
    <w:p w14:paraId="01ED18C1"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R4-2111977</w:t>
      </w:r>
      <w:r w:rsidRPr="008053AC">
        <w:rPr>
          <w:rFonts w:ascii="Arial" w:hAnsi="Arial" w:cs="Arial"/>
          <w:lang w:val="en-US" w:eastAsia="ja-JP"/>
        </w:rPr>
        <w:tab/>
        <w:t>"BS TX RF requirements for 1024QAM for NR FR1", CATT.</w:t>
      </w:r>
    </w:p>
    <w:p w14:paraId="7FDB6692"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R4-2113048</w:t>
      </w:r>
      <w:r w:rsidRPr="008053AC">
        <w:rPr>
          <w:rFonts w:ascii="Arial" w:hAnsi="Arial" w:cs="Arial"/>
          <w:lang w:val="en-US" w:eastAsia="ja-JP"/>
        </w:rPr>
        <w:tab/>
        <w:t xml:space="preserve">"BS RF requirements for support of 1024QAM", Huawei, </w:t>
      </w:r>
      <w:proofErr w:type="spellStart"/>
      <w:r w:rsidRPr="008053AC">
        <w:rPr>
          <w:rFonts w:ascii="Arial" w:hAnsi="Arial" w:cs="Arial"/>
          <w:lang w:val="en-US" w:eastAsia="ja-JP"/>
        </w:rPr>
        <w:t>HiSilicon</w:t>
      </w:r>
      <w:proofErr w:type="spellEnd"/>
      <w:r w:rsidRPr="008053AC">
        <w:rPr>
          <w:rFonts w:ascii="Arial" w:hAnsi="Arial" w:cs="Arial"/>
          <w:lang w:val="en-US" w:eastAsia="ja-JP"/>
        </w:rPr>
        <w:t>, CMCC.</w:t>
      </w:r>
    </w:p>
    <w:p w14:paraId="1EFAF3AB"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R4-2113049</w:t>
      </w:r>
      <w:r w:rsidRPr="008053AC">
        <w:rPr>
          <w:rFonts w:ascii="Arial" w:hAnsi="Arial" w:cs="Arial"/>
          <w:lang w:val="en-US" w:eastAsia="ja-JP"/>
        </w:rPr>
        <w:tab/>
        <w:t xml:space="preserve">"CR for TS 38.104: 1024QAM", Huawei, </w:t>
      </w:r>
      <w:proofErr w:type="spellStart"/>
      <w:r w:rsidRPr="008053AC">
        <w:rPr>
          <w:rFonts w:ascii="Arial" w:hAnsi="Arial" w:cs="Arial"/>
          <w:lang w:val="en-US" w:eastAsia="ja-JP"/>
        </w:rPr>
        <w:t>HiSilicon</w:t>
      </w:r>
      <w:proofErr w:type="spellEnd"/>
      <w:r w:rsidRPr="008053AC">
        <w:rPr>
          <w:rFonts w:ascii="Arial" w:hAnsi="Arial" w:cs="Arial"/>
          <w:lang w:val="en-US" w:eastAsia="ja-JP"/>
        </w:rPr>
        <w:t>.</w:t>
      </w:r>
    </w:p>
    <w:p w14:paraId="1C629EA5"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R4-2113488</w:t>
      </w:r>
      <w:r w:rsidRPr="008053AC">
        <w:rPr>
          <w:rFonts w:ascii="Arial" w:hAnsi="Arial" w:cs="Arial"/>
          <w:lang w:val="en-US" w:eastAsia="ja-JP"/>
        </w:rPr>
        <w:tab/>
        <w:t xml:space="preserve">"On EVM requirement for 1024QAM for FR1 DL", Nokia, Nokia </w:t>
      </w:r>
      <w:proofErr w:type="spellStart"/>
      <w:r w:rsidRPr="008053AC">
        <w:rPr>
          <w:rFonts w:ascii="Arial" w:hAnsi="Arial" w:cs="Arial"/>
          <w:lang w:val="en-US" w:eastAsia="ja-JP"/>
        </w:rPr>
        <w:t>Shaghai</w:t>
      </w:r>
      <w:proofErr w:type="spellEnd"/>
      <w:r w:rsidRPr="008053AC">
        <w:rPr>
          <w:rFonts w:ascii="Arial" w:hAnsi="Arial" w:cs="Arial"/>
          <w:lang w:val="en-US" w:eastAsia="ja-JP"/>
        </w:rPr>
        <w:t xml:space="preserve"> Bell.</w:t>
      </w:r>
    </w:p>
    <w:p w14:paraId="0E6CEA46"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R4-2114184</w:t>
      </w:r>
      <w:r w:rsidRPr="008053AC">
        <w:rPr>
          <w:rFonts w:ascii="Arial" w:hAnsi="Arial" w:cs="Arial"/>
          <w:lang w:val="en-US" w:eastAsia="ja-JP"/>
        </w:rPr>
        <w:tab/>
        <w:t>"Discussion on Tx EVM requirements for DL 1024QAM", Intel Corporation.</w:t>
      </w:r>
    </w:p>
    <w:p w14:paraId="03643A1A"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R4-2114214</w:t>
      </w:r>
      <w:r w:rsidRPr="008053AC">
        <w:rPr>
          <w:rFonts w:ascii="Arial" w:hAnsi="Arial" w:cs="Arial"/>
          <w:lang w:val="en-US" w:eastAsia="ja-JP"/>
        </w:rPr>
        <w:tab/>
        <w:t>"Discussion on BS requirements for NR 1024QAM", ZTE Corporation.</w:t>
      </w:r>
    </w:p>
    <w:p w14:paraId="3715B38A"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R4-2111978</w:t>
      </w:r>
      <w:r w:rsidRPr="008053AC">
        <w:rPr>
          <w:rFonts w:ascii="Arial" w:hAnsi="Arial" w:cs="Arial"/>
          <w:lang w:val="en-US" w:eastAsia="ja-JP"/>
        </w:rPr>
        <w:tab/>
        <w:t>"BS test requirements for 1024QAM for NR FR1", CATT.</w:t>
      </w:r>
    </w:p>
    <w:p w14:paraId="56958288"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R4-2111979</w:t>
      </w:r>
      <w:r w:rsidRPr="008053AC">
        <w:rPr>
          <w:rFonts w:ascii="Arial" w:hAnsi="Arial" w:cs="Arial"/>
          <w:lang w:val="en-US" w:eastAsia="ja-JP"/>
        </w:rPr>
        <w:tab/>
        <w:t>"UE RX RF requirements for 1024QAM for NR FR1",</w:t>
      </w:r>
      <w:r w:rsidRPr="008053AC">
        <w:rPr>
          <w:rFonts w:ascii="Arial" w:hAnsi="Arial" w:cs="Arial"/>
          <w:lang w:val="en-US" w:eastAsia="ja-JP"/>
        </w:rPr>
        <w:tab/>
        <w:t>CATT.</w:t>
      </w:r>
    </w:p>
    <w:p w14:paraId="40BD8D99"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R4-2113050</w:t>
      </w:r>
      <w:r w:rsidRPr="008053AC">
        <w:rPr>
          <w:rFonts w:ascii="Arial" w:hAnsi="Arial" w:cs="Arial"/>
          <w:lang w:val="en-US" w:eastAsia="ja-JP"/>
        </w:rPr>
        <w:tab/>
        <w:t xml:space="preserve">"CR for TS 38.101-1: 1024QAM", Huawei, </w:t>
      </w:r>
      <w:proofErr w:type="spellStart"/>
      <w:r w:rsidRPr="008053AC">
        <w:rPr>
          <w:rFonts w:ascii="Arial" w:hAnsi="Arial" w:cs="Arial"/>
          <w:lang w:val="en-US" w:eastAsia="ja-JP"/>
        </w:rPr>
        <w:t>HiSilicon</w:t>
      </w:r>
      <w:proofErr w:type="spellEnd"/>
      <w:r w:rsidRPr="008053AC">
        <w:rPr>
          <w:rFonts w:ascii="Arial" w:hAnsi="Arial" w:cs="Arial"/>
          <w:lang w:val="en-US" w:eastAsia="ja-JP"/>
        </w:rPr>
        <w:t>.</w:t>
      </w:r>
    </w:p>
    <w:p w14:paraId="42EDF987"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R4-2115601</w:t>
      </w:r>
      <w:r w:rsidRPr="008053AC">
        <w:rPr>
          <w:rFonts w:ascii="Arial" w:hAnsi="Arial" w:cs="Arial"/>
          <w:lang w:val="en-US" w:eastAsia="ja-JP"/>
        </w:rPr>
        <w:tab/>
        <w:t>"Email discussion summary for [100-e][311] NR_DL1024QAM_BSRF", Moderator (Ericsson).</w:t>
      </w:r>
    </w:p>
    <w:p w14:paraId="3E8A8CCE"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R4-2115783</w:t>
      </w:r>
      <w:r w:rsidRPr="008053AC">
        <w:rPr>
          <w:rFonts w:ascii="Arial" w:hAnsi="Arial" w:cs="Arial"/>
          <w:lang w:val="en-US" w:eastAsia="ja-JP"/>
        </w:rPr>
        <w:tab/>
        <w:t>"Email discussion summary for [100-e][311] NR_DL1024QAM_BSRF", Moderator (Ericsson).</w:t>
      </w:r>
    </w:p>
    <w:p w14:paraId="64488FBA" w14:textId="77777777" w:rsidR="008053AC" w:rsidRPr="008053AC"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t>R4-2115638</w:t>
      </w:r>
      <w:r w:rsidRPr="008053AC">
        <w:rPr>
          <w:rFonts w:ascii="Arial" w:hAnsi="Arial" w:cs="Arial"/>
          <w:lang w:val="en-US" w:eastAsia="ja-JP"/>
        </w:rPr>
        <w:tab/>
        <w:t>"WF on 1024QAM requirements", Ericsson.</w:t>
      </w:r>
    </w:p>
    <w:p w14:paraId="3D13771F" w14:textId="4EBECB0E" w:rsidR="000B7B15" w:rsidRPr="000C37D2" w:rsidRDefault="008053AC" w:rsidP="008053AC">
      <w:pPr>
        <w:numPr>
          <w:ilvl w:val="0"/>
          <w:numId w:val="22"/>
        </w:numPr>
        <w:overflowPunct/>
        <w:autoSpaceDE/>
        <w:autoSpaceDN/>
        <w:snapToGrid w:val="0"/>
        <w:spacing w:after="0"/>
        <w:textAlignment w:val="auto"/>
        <w:rPr>
          <w:rFonts w:ascii="Arial" w:hAnsi="Arial" w:cs="Arial"/>
          <w:lang w:val="en-US" w:eastAsia="ja-JP"/>
        </w:rPr>
      </w:pPr>
      <w:r w:rsidRPr="008053AC">
        <w:rPr>
          <w:rFonts w:ascii="Arial" w:hAnsi="Arial" w:cs="Arial"/>
          <w:lang w:val="en-US" w:eastAsia="ja-JP"/>
        </w:rPr>
        <w:lastRenderedPageBreak/>
        <w:t>R4-2115639</w:t>
      </w:r>
      <w:r w:rsidRPr="008053AC">
        <w:rPr>
          <w:rFonts w:ascii="Arial" w:hAnsi="Arial" w:cs="Arial"/>
          <w:lang w:val="en-US" w:eastAsia="ja-JP"/>
        </w:rPr>
        <w:tab/>
        <w:t xml:space="preserve">"CR for TS 38.104: 1024QAM", Huawei, </w:t>
      </w:r>
      <w:proofErr w:type="spellStart"/>
      <w:r w:rsidRPr="008053AC">
        <w:rPr>
          <w:rFonts w:ascii="Arial" w:hAnsi="Arial" w:cs="Arial"/>
          <w:lang w:val="en-US" w:eastAsia="ja-JP"/>
        </w:rPr>
        <w:t>HiSilicon</w:t>
      </w:r>
      <w:proofErr w:type="spellEnd"/>
      <w:r w:rsidRPr="008053AC">
        <w:rPr>
          <w:rFonts w:ascii="Arial" w:hAnsi="Arial" w:cs="Arial"/>
          <w:lang w:val="en-US" w:eastAsia="ja-JP"/>
        </w:rPr>
        <w:t>.</w:t>
      </w:r>
    </w:p>
    <w:p w14:paraId="55DC0707" w14:textId="77777777" w:rsidR="000B7B15" w:rsidRPr="000B7B15" w:rsidRDefault="000B7B15"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3743E" w14:textId="77777777" w:rsidR="000F12FF" w:rsidRDefault="000F12FF">
      <w:r>
        <w:separator/>
      </w:r>
    </w:p>
  </w:endnote>
  <w:endnote w:type="continuationSeparator" w:id="0">
    <w:p w14:paraId="3290A85A" w14:textId="77777777" w:rsidR="000F12FF" w:rsidRDefault="000F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E7AC8" w14:textId="77777777" w:rsidR="000F12FF" w:rsidRDefault="000F12FF">
      <w:r>
        <w:separator/>
      </w:r>
    </w:p>
  </w:footnote>
  <w:footnote w:type="continuationSeparator" w:id="0">
    <w:p w14:paraId="10572ACC" w14:textId="77777777" w:rsidR="000F12FF" w:rsidRDefault="000F1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100A9"/>
    <w:multiLevelType w:val="hybridMultilevel"/>
    <w:tmpl w:val="1DA49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414C8"/>
    <w:multiLevelType w:val="hybridMultilevel"/>
    <w:tmpl w:val="BCF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605CA9"/>
    <w:multiLevelType w:val="hybridMultilevel"/>
    <w:tmpl w:val="0CAC9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E0C23"/>
    <w:multiLevelType w:val="hybridMultilevel"/>
    <w:tmpl w:val="7F9C1432"/>
    <w:lvl w:ilvl="0" w:tplc="9BAECE2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7"/>
  </w:num>
  <w:num w:numId="5">
    <w:abstractNumId w:val="7"/>
  </w:num>
  <w:num w:numId="6">
    <w:abstractNumId w:val="20"/>
  </w:num>
  <w:num w:numId="7">
    <w:abstractNumId w:val="1"/>
  </w:num>
  <w:num w:numId="8">
    <w:abstractNumId w:val="6"/>
  </w:num>
  <w:num w:numId="9">
    <w:abstractNumId w:val="15"/>
  </w:num>
  <w:num w:numId="10">
    <w:abstractNumId w:val="21"/>
  </w:num>
  <w:num w:numId="11">
    <w:abstractNumId w:val="16"/>
  </w:num>
  <w:num w:numId="12">
    <w:abstractNumId w:val="12"/>
  </w:num>
  <w:num w:numId="13">
    <w:abstractNumId w:val="18"/>
  </w:num>
  <w:num w:numId="14">
    <w:abstractNumId w:val="3"/>
  </w:num>
  <w:num w:numId="15">
    <w:abstractNumId w:val="11"/>
  </w:num>
  <w:num w:numId="16">
    <w:abstractNumId w:val="2"/>
  </w:num>
  <w:num w:numId="17">
    <w:abstractNumId w:val="10"/>
  </w:num>
  <w:num w:numId="18">
    <w:abstractNumId w:val="5"/>
  </w:num>
  <w:num w:numId="19">
    <w:abstractNumId w:val="13"/>
  </w:num>
  <w:num w:numId="20">
    <w:abstractNumId w:val="4"/>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D06"/>
    <w:rsid w:val="000276C5"/>
    <w:rsid w:val="0004456C"/>
    <w:rsid w:val="0005259B"/>
    <w:rsid w:val="00053FB1"/>
    <w:rsid w:val="00053FEE"/>
    <w:rsid w:val="00060AE4"/>
    <w:rsid w:val="000746A7"/>
    <w:rsid w:val="000910BB"/>
    <w:rsid w:val="000926AF"/>
    <w:rsid w:val="000A3ED2"/>
    <w:rsid w:val="000B7B15"/>
    <w:rsid w:val="000C00FA"/>
    <w:rsid w:val="000C51AA"/>
    <w:rsid w:val="000D17BC"/>
    <w:rsid w:val="000D2186"/>
    <w:rsid w:val="000E4F35"/>
    <w:rsid w:val="000F12FF"/>
    <w:rsid w:val="000F6C1C"/>
    <w:rsid w:val="00116F4B"/>
    <w:rsid w:val="001229F4"/>
    <w:rsid w:val="00137471"/>
    <w:rsid w:val="00147C70"/>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C3204"/>
    <w:rsid w:val="00301B7A"/>
    <w:rsid w:val="003038B8"/>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17E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4B4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C7B"/>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53AC"/>
    <w:rsid w:val="008145EA"/>
    <w:rsid w:val="00815869"/>
    <w:rsid w:val="00816B81"/>
    <w:rsid w:val="00823B90"/>
    <w:rsid w:val="0083266E"/>
    <w:rsid w:val="00836013"/>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31BB"/>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4D7E"/>
    <w:rsid w:val="00D86784"/>
    <w:rsid w:val="00D920E6"/>
    <w:rsid w:val="00DA004C"/>
    <w:rsid w:val="00DE2A08"/>
    <w:rsid w:val="00DE2B4D"/>
    <w:rsid w:val="00DF6C12"/>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77D4B"/>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BD2B1-7CFE-4908-AF5E-CFA9444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6FC9C-F089-4075-A50F-FB49C732E6A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E0ED0F9-BDB4-489E-9BA7-8545A80080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27</cp:revision>
  <dcterms:created xsi:type="dcterms:W3CDTF">2018-11-20T14:54:00Z</dcterms:created>
  <dcterms:modified xsi:type="dcterms:W3CDTF">2021-09-06T08:31:00Z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